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-2134709108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>
          <w:r>
            <w:rPr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213360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151130</wp:posOffset>
                        </wp:positionV>
                      </mc:Fallback>
                    </mc:AlternateContent>
                    <wp:extent cx="5363210" cy="9653270"/>
                    <wp:effectExtent l="0" t="0" r="8890" b="5080"/>
                    <wp:wrapNone/>
                    <wp:docPr id="471" name="Rectangl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Bidi" w:hAnsiTheme="majorBidi"/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alias w:val="Title"/>
                                  <w:id w:val="1516490443"/>
                                  <w:showingPlcHdr/>
            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rFonts w:asciiTheme="majorBidi" w:hAnsiTheme="majorBidi"/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>
                                    <w:pPr>
                                      <w:pStyle w:val="7"/>
                                      <w:jc w:val="center"/>
                                      <w:rPr>
                                        <w:rFonts w:asciiTheme="majorBidi" w:hAnsiTheme="majorBidi"/>
                                        <w:caps/>
                                        <w:color w:val="FFFFFF" w:themeColor="background1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/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caps/>
                                    <w:color w:val="FFFFFF" w:themeColor="background1"/>
                                    <w:sz w:val="40"/>
                                    <w:szCs w:val="40"/>
                                    <w:lang w:val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alias w:val="Abstract"/>
                                  <w:id w:val="-1523473344"/>
                                  <w:showingPlcHdr/>
                                  <w15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>
                                  <w:rPr>
                                    <w:rFonts w:asciiTheme="majorBidi" w:hAnsiTheme="majorBidi" w:cstheme="majorBidi"/>
                                    <w:caps/>
                                    <w:color w:val="FFFFFF" w:themeColor="background1"/>
                                    <w:sz w:val="40"/>
                                    <w:szCs w:val="40"/>
                                    <w:lang w:val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>
                                    <w:pPr>
                                      <w:spacing w:before="240"/>
                                      <w:jc w:val="center"/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40"/>
                                        <w:szCs w:val="40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/>
                                        <w:caps/>
                                        <w:color w:val="FFFFFF" w:themeColor="background1"/>
                                        <w:sz w:val="40"/>
                                        <w:szCs w:val="40"/>
                                        <w:lang w:val="zh-CN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16" o:spid="_x0000_s1026" o:spt="1" style="position:absolute;left:0pt;margin-left:16.8pt;margin-top:11.9pt;height:760.1pt;width:422.3pt;mso-position-horizontal-relative:page;mso-position-vertical-relative:page;z-index:251659264;v-text-anchor:middle;mso-width-relative:page;mso-height-relative:page;mso-width-percent:690;mso-height-percent:960;" fillcolor="#5B9BD5 [3204]" filled="t" stroked="f" coordsize="21600,21600" o:gfxdata="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1QY1rWAAAABgEAAA8AAAAAAAAAAQAgAAAAIgAA&#10;AGRycy9kb3ducmV2LnhtbFBLAQIUABQAAAAIAIdO4kB1NnpbCgIAAA0EAAAOAAAAAAAAAAEAIAAA&#10;ACUBAABkcnMvZTJvRG9jLnhtbFBLBQYAAAAABgAGAFkBAAChBQAAAAA=&#10;">
                    <v:fill on="t" focussize="0,0"/>
                    <v:stroke on="f"/>
                    <v:imagedata o:title=""/>
                    <o:lock v:ext="edit" aspectratio="f"/>
                    <v:textbox inset="7.62mm,25.4mm,7.62mm,1.27mm">
                      <w:txbxContent>
                        <w:sdt>
                          <w:sdtPr>
                            <w:rPr>
                              <w:rFonts w:asciiTheme="majorBidi" w:hAnsiTheme="majorBidi"/>
                              <w:caps/>
                              <w:color w:val="FFFFFF" w:themeColor="background1"/>
                              <w:sz w:val="72"/>
                              <w:szCs w:val="7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alias w:val="Title"/>
                            <w:id w:val="1516490443"/>
                            <w:showingPlcHdr/>
                    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>
                            <w:rPr>
                              <w:rFonts w:asciiTheme="majorBidi" w:hAnsiTheme="majorBidi"/>
                              <w:caps/>
                              <w:color w:val="FFFFFF" w:themeColor="background1"/>
                              <w:sz w:val="72"/>
                              <w:szCs w:val="7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sdtEndPr>
                          <w:sdtContent>
                            <w:p>
                              <w:pPr>
                                <w:pStyle w:val="7"/>
                                <w:jc w:val="center"/>
                                <w:rPr>
                                  <w:rFonts w:asciiTheme="majorBidi" w:hAnsiTheme="majorBidi"/>
                                  <w:cap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Theme="majorBidi" w:hAnsiTheme="majorBidi"/>
                                  <w:caps/>
                                  <w:color w:val="FFFFFF" w:themeColor="background1"/>
                                  <w:sz w:val="72"/>
                                  <w:szCs w:val="7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sdt>
                          <w:sdtPr>
                            <w:rPr>
                              <w:rFonts w:asciiTheme="majorBidi" w:hAnsiTheme="majorBidi" w:cstheme="majorBidi"/>
                              <w:caps/>
                              <w:color w:val="FFFFFF" w:themeColor="background1"/>
                              <w:sz w:val="40"/>
                              <w:szCs w:val="40"/>
                              <w:lang w:val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alias w:val="Abstract"/>
                            <w:id w:val="-1523473344"/>
                            <w:showingPlcHdr/>
                            <w15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>
                            <w:rPr>
                              <w:rFonts w:asciiTheme="majorBidi" w:hAnsiTheme="majorBidi" w:cstheme="majorBidi"/>
                              <w:caps/>
                              <w:color w:val="FFFFFF" w:themeColor="background1"/>
                              <w:sz w:val="40"/>
                              <w:szCs w:val="40"/>
                              <w:lang w:val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sdtEndPr>
                          <w:sdtContent>
                            <w:p>
                              <w:pPr>
                                <w:spacing w:before="240"/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40"/>
                                  <w:szCs w:val="4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aps/>
                                  <w:color w:val="FFFFFF" w:themeColor="background1"/>
                                  <w:sz w:val="40"/>
                                  <w:szCs w:val="40"/>
                                  <w:lang w:val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  <w:r>
            <w:rPr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7804785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angle 47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eastAsia="Times New Roman" w:cs="Times New Roman"/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alias w:val="Subtitle"/>
                                  <w:id w:val="-2055611086"/>
                                  <w15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>
                                  <w:rPr>
                                    <w:rFonts w:ascii="Times New Roman" w:hAnsi="Times New Roman" w:eastAsia="Times New Roman" w:cs="Times New Roman"/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sdtEndPr>
                                <w:sdtContent>
                                  <w:p>
                                    <w:pPr>
                                      <w:pStyle w:val="6"/>
                                      <w:rPr>
                                        <w:rFonts w:cstheme="minorBidi"/>
                                        <w:color w:val="FFFFFF" w:themeColor="background1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color w:val="FFFFFF" w:themeColor="background1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PREPARED BY THE DISTRICT PLANNING CO-ORDINATING UNIT (D.P.C.U) – SEPT. 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472" o:spid="_x0000_s1026" o:spt="1" style="position:absolute;left:0pt;margin-left:614.55pt;margin-top:11.9pt;height:760.3pt;width:148.1pt;mso-position-horizontal-relative:page;mso-position-vertical-relative:page;z-index:251660288;v-text-anchor:middle;mso-width-relative:page;mso-height-relative:page;mso-width-percent:242;mso-height-percent:960;" fillcolor="#44546A [3215]" filled="t" stroked="f" coordsize="21600,21600" o:gfxdata="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7oaYbTAAAABgEAAA8AAAAAAAAAAQAgAAAAIgAAAGRycy9kb3ducmV2LnhtbFBL&#10;AQIUABQAAAAIAIdO4kD6E0yebQIAAOAEAAAOAAAAAAAAAAEAIAAAACIBAABkcnMvZTJvRG9jLnht&#10;bFBLBQYAAAAABgAGAFkBAAABBgAAAAA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5.08mm,1.27mm,5.08mm,1.27mm">
                      <w:txbxContent>
                        <w:sdt>
                          <w:sdtPr>
                            <w:rPr>
                              <w:rFonts w:ascii="Times New Roman" w:hAnsi="Times New Roman" w:eastAsia="Times New Roman" w:cs="Times New Roman"/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alias w:val="Subtitle"/>
                            <w:id w:val="-2055611086"/>
                            <w15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>
                            <w:rPr>
                              <w:rFonts w:ascii="Times New Roman" w:hAnsi="Times New Roman" w:eastAsia="Times New Roman" w:cs="Times New Roman"/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sdtEndPr>
                          <w:sdtContent>
                            <w:p>
                              <w:pPr>
                                <w:pStyle w:val="6"/>
                                <w:rPr>
                                  <w:rFonts w:cstheme="minorBidi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PREPARED BY THE DISTRICT PLANNING CO-ORDINATING UNIT (D.P.C.U) – SEPT. 2024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</w:p>
        <w:p/>
        <w:p>
          <w:pPr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br w:type="page"/>
          </w:r>
        </w:p>
      </w:sdtContent>
    </w:sdt>
    <w:p>
      <w:pPr>
        <w:spacing w:after="0"/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COMPOSITE ANNUAL ACTION PLAN</w:t>
      </w:r>
    </w:p>
    <w:tbl>
      <w:tblPr>
        <w:tblStyle w:val="3"/>
        <w:tblW w:w="5782" w:type="pct"/>
        <w:tblInd w:w="-5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440"/>
        <w:gridCol w:w="2729"/>
        <w:gridCol w:w="1295"/>
        <w:gridCol w:w="576"/>
        <w:gridCol w:w="576"/>
        <w:gridCol w:w="576"/>
        <w:gridCol w:w="586"/>
        <w:gridCol w:w="1007"/>
        <w:gridCol w:w="1011"/>
        <w:gridCol w:w="17"/>
        <w:gridCol w:w="192"/>
        <w:gridCol w:w="942"/>
        <w:gridCol w:w="716"/>
        <w:gridCol w:w="864"/>
        <w:gridCol w:w="1007"/>
        <w:gridCol w:w="1446"/>
        <w:gridCol w:w="5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89" w:hRule="atLeast"/>
          <w:tblHeader/>
        </w:trPr>
        <w:tc>
          <w:tcPr>
            <w:tcW w:w="462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Programme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(PBB)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Sub-Programme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(PBB)</w:t>
            </w:r>
          </w:p>
        </w:tc>
        <w:tc>
          <w:tcPr>
            <w:tcW w:w="796" w:type="pct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Broad Activities</w:t>
            </w:r>
          </w:p>
        </w:tc>
        <w:tc>
          <w:tcPr>
            <w:tcW w:w="378" w:type="pct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Location</w:t>
            </w:r>
          </w:p>
        </w:tc>
        <w:tc>
          <w:tcPr>
            <w:tcW w:w="673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Time Frame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Cost</w:t>
            </w:r>
          </w:p>
        </w:tc>
        <w:tc>
          <w:tcPr>
            <w:tcW w:w="461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Programme Status</w:t>
            </w:r>
          </w:p>
        </w:tc>
        <w:tc>
          <w:tcPr>
            <w:tcW w:w="715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tabs>
                <w:tab w:val="left" w:pos="588"/>
              </w:tabs>
              <w:spacing w:after="0" w:line="240" w:lineRule="auto"/>
              <w:ind w:left="-405" w:firstLine="40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Implementing Institution/Dept.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82" w:hRule="atLeast"/>
          <w:tblHeader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1st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2nd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3rd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4th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GoG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IGF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Others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On-going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Lead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Collaborating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ECONOMIC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6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Focus Area 1: Private Sector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Local Economic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(Management and Administration)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Development of Market Infrastructure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 xml:space="preserve">Construction of 1No. 12Seater W/C Toilet facility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line="240" w:lineRule="auto"/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Maame Dede Market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177,804.60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Admin/ ACs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Construction of 1No. 12 Seater W/C Toilet facility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Abamkrom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Admin/ ACs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color="000000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Agriculture Infrastructure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(Agricultural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Construction of animal pounds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27,884.00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ZC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Local Economic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(Management and Administration)</w:t>
            </w:r>
          </w:p>
        </w:tc>
        <w:tc>
          <w:tcPr>
            <w:tcW w:w="420" w:type="pct"/>
            <w:vMerge w:val="restart"/>
            <w:tcBorders>
              <w:top w:val="nil"/>
              <w:left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SMEs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(Planning, Budgeting and Coordination)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Organize 4No. LED meetings and business forums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Selected communities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5,500.00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DLEDC/ DoA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90" w:hRule="atLeast"/>
        </w:trPr>
        <w:tc>
          <w:tcPr>
            <w:tcW w:w="462" w:type="pct"/>
            <w:vMerge w:val="continue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Support and Facilitate agro-based SME’s with cassava and palm oil processing machines and market value added products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District wide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DoA/ DA/ TAs/ DPCU/ Farmers/ 1D1F Secretariat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90" w:hRule="atLeast"/>
        </w:trPr>
        <w:tc>
          <w:tcPr>
            <w:tcW w:w="462" w:type="pct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Rehabilitation of 10ha degraded communal land using oil palm trees including 20000 seedlings, nursery at Krodua community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Krodua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1,085,605.00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DoA/ DA/ TAs/ DPCU/ Farmers/ 1D1F Secretariat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Agriculture and Rural Development</w:t>
            </w:r>
          </w:p>
        </w:tc>
        <w:tc>
          <w:tcPr>
            <w:tcW w:w="166" w:type="pct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Training and extension services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Conduct 2880 Home and Farm visits by AEAs in all farming communities to provide direct extension services to farmers &amp; FBOs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dissemination and training on Good Agricultural Practices to farmers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Train farmers /FBOs on improved Agric technologies and </w:t>
            </w: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aquaculture business on concrete tank and tarpaulin tank construction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(Economic Development)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Purchase and supply of improved 80,000 oil palm and 30,000 coconut seedlings to support Planting for Export and Rural Development programme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80,000.00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MOFA/ 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Livestock and poultry Production and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Sensitize farmers on PPRS activities on safe use and handling of agro-chemicals and improve production of livestock/ poultry products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Conduct surveillance on livestock, pests and diseases and carry out vaccination campaigns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Staff capacity building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Conduct RELC Planning and monthly Management and Staff Appraisal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Conduct TEDMAG training for technical staff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477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Women in Agriculture Programme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textAlignment w:val="bottom"/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Facilitate Two (2) women groups on utilisation and value addition to their local produce for improved nutrition and income generation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Selected communities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RADU/ DA/ MAG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single" w:color="000000" w:sz="12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vMerge w:val="restart"/>
            <w:tcBorders>
              <w:top w:val="single" w:color="000000" w:sz="12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Statistics Monitoring and evaluation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Conduct monthly monitoring and evaluation visits by DDA with DCD/DCE on Agricultural activities and projects in the district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41,200.00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 xml:space="preserve">Conduct yearly data collection, field measurements and yield studies of crops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single" w:color="000000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Agricultural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Development)</w:t>
            </w:r>
          </w:p>
        </w:tc>
        <w:tc>
          <w:tcPr>
            <w:tcW w:w="420" w:type="pct"/>
            <w:tcBorders>
              <w:top w:val="single" w:color="000000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Agriculture Promotion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1 District Level National Farmer’s Day Celebration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Odumkyere Darmang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63,500.00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MOFA/ MAG/ RADU/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 3: Tourism and Creative Industry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Trade, Tourism &amp; Industrial Development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Tourism promotion and development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creative arts and culture advocacy workshops and programmes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Admin, TAs/ UCMs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Construct 6No. Summer huts at two tourist centres to promote economic development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Communities</w:t>
            </w:r>
          </w:p>
        </w:tc>
        <w:tc>
          <w:tcPr>
            <w:tcW w:w="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60,000.00</w:t>
            </w:r>
          </w:p>
        </w:tc>
        <w:tc>
          <w:tcPr>
            <w:tcW w:w="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ACs/ UCMs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 1 : Formal Education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Educational Infrastructural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6-unit classroom block with ancillary facilities at Asuokaw Islamic Primary School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Asuokaw Islamic Primary School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93,714.52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6-unit Classroom Block with 6-seater KVIP at Asikasu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Asikasu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62,069.48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DA/ GES/   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Completion of 1No. 2 Unit Classroom KG Block, Office and Store with Kitchen, Dining Hall, Ancillary Facility and Fence Wall  at Mepom R/C Primary 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Mepom R/C Primary 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43,746.71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2 Unit Classroom KG Block, Office and Store with Kitchen, Dining Hall, Ancillary Facility and Fence Wall at Adeiso Presby KG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Adeiso Presby KG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85,000.00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Educational Infrastructural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Completion of 1no. 3-unit Classroom block, office &amp; store, staff Common Room and Ancillary Facilities at Owurakesim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Owurakesim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191,775.34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Completion of 1no. 3-unit Classroom block, office &amp; store, staff Common Room and Ancillary Facilities at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Mepom Methodist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Mepom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470,260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2 Unit Classroom KG Block, Office and Store with Kitchen, Dining Hall, Ancillary Facility and Fence Wall at Tiokrom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Tiokrom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80,000.00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2 Unit Classroom KG Block, Office and Store with Kitchen, Dining Hall, Ancillary Facility and Fence Wall at Okurase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Okurase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80,000.00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GETFUND/ DA/ GES/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3-unit Classroom block, office &amp; store, staff Common Room and Ancillary Facilities at Kumikrom- Amanfrom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Kumikrom- Amanfrom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  <w:highlight w:val="yellow"/>
              </w:rPr>
              <w:t>18,629.60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GETFUND/ NGOs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3-unit Classroom block, office &amp; store, staff Common Room and Ancillary Facilities at Kumikrom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Kumikrom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  <w:highlight w:val="yellow"/>
              </w:rPr>
              <w:t>36,973.37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GES/ GETFUND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en-GB"/>
              </w:rPr>
              <w:t>Renovation of Asuokaw Methodist KG Classroom Block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en-GB"/>
              </w:rPr>
              <w:t>Asuokaw Methodist Primary School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99,825.00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Capacity Building and Training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Organize District Education Oversight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DA/ GES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Organize  District level Independence Day Anniversary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NCCE/ GES/ TAs/  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Provision of 100No. set of KG furniture, 500No. dual desk &amp; mono desk and 100No. Teachers’ furniture set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schools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252,586.00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GETFUND/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610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Provide support for circuit supervisors, teaching and learning delivery, teachers'  and students' award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scheme and support brilliants and physically challenged students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852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Undertake monitoring of school activities on school performance and  school feeding programme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852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Organize STMIE Clinic for 30 students and My First Day at School programme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DA/ GES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852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Organize and develop Sport and Cultural activities in schools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16,500/00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DA/ GES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852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Formal Education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and Youth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Provide Guidance and Counselling service for students in 68 Junior High Schools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DA/ GES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Focus Area 2: Health and Health Services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Health Infrastructure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Female Ward  at Adeiso Health Centre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Adeiso Health Centre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57,276.67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CHPS Compound at Katayensua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Katayensua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80,000.00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CHPS  Compound at Atimatim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Atimatim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  70,929.50 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CHPS Compound at Okurase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Okurase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  84,258.26 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CHPS Compound and Ancillary Facility at Sukrong Cannan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Sukrong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Canaan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127,488.84 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Construction of 1No. 4 Unit Chamber and Hall Nurses Quarters with washrooms, kitchen, porch and drilling of mechanization of 1no borehole at Adeiso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500,207.00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Resource management and Capacity Building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Organize District Health Oversight and DAC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Health Directorate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14,390.00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single" w:color="000000" w:sz="12" w:space="0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single" w:color="000000" w:sz="12" w:space="0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HIV/AIDS Reduction and Management</w:t>
            </w:r>
          </w:p>
        </w:tc>
        <w:tc>
          <w:tcPr>
            <w:tcW w:w="796" w:type="pct"/>
            <w:tcBorders>
              <w:top w:val="single" w:color="000000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Organize AIDS educational programmes for schools, communities, Religious and traditional outfits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2,723.00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DA/ GHS/ GAC/ DAC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single" w:color="000000" w:sz="12" w:space="0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Delivery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Births and Deaths registration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Provide education on birth and death registration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DB&amp;D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DHS/ UCMs/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single" w:color="000000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Focus Area: Water and Environmental Sanitation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Safe Water Delivery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Provision of water facilities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Drilling and mechanization of 3No.  Boreholes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 with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Overhead Tank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sz w:val="17"/>
                <w:szCs w:val="17"/>
              </w:rPr>
              <w:t>112,466.29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DWST/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 xml:space="preserve">Fumigation, disinfection and disinfestation of markets, sanitary sites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DWD/ TAs/ UCM/ ZoomLion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Management of final disposal site (waste lanfill)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90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Solid Waste Management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Promote household (VIP) latrines, through house-to-house education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ZoomLion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Solid Waste Management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Prosecute sanitary offenders, arrest stray animals and undertake inspection of premises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GPS/ District Court/ UCM/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Food and Water Hygiene Promotion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medical screening for food and drink handlers/vendors and issue certificate of fitness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4,435.00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DHS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Sanitation Improvement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Environmental Health Promotion and  Education Campaign</w:t>
            </w:r>
          </w:p>
        </w:tc>
        <w:tc>
          <w:tcPr>
            <w:tcW w:w="796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health and hygiene education programs in school and market and organize public education on potable water usage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DEHU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DHS/ UCM/ TAs/ NADMO/ NCCE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Child Protection and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141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Child Protection and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Settle at least 80% of reported Child and Family Welfare Cases, do follow ups and enforce child right laws by December 2025.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 District Office and clients’ homes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Client’s Family/ GPS/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Court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Conduct public and social education on CRI, drug abuse, teenage pregnancy, etc in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 communities and 10 basic schools by December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GES/ GHS/ NCCE/ TAs/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OPWD/ DFMC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Monitor and supervise the activities of 25 Day Care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Centers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by December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GES/ GHS/ DEHU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Form and strengthen child protection committees at the District level and in 10 communities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3,700.00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1,217.13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6,500.00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GES/ GHS/ DEHU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Social Protection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Protection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To register and update data on at least 4 vulnerable groups (PWDs, LEAP beneficiaries, OVCs and the Aged (65+) by the end of June and December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NHIA/ GHS/ LEAP Secretariat/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OPWD/ DFMC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Protection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To mobilize 649 LEAP beneficiaries in 42 communities for payment bi-monthly and sensitize them on proper use of the funds.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GHS/ LEAP Secretariat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Protection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Yu Gothic" w:cs="Times New Roman"/>
                <w:sz w:val="18"/>
                <w:szCs w:val="18"/>
              </w:rPr>
              <w:t>To undertake 200 home visits to impart home management skills in personal hygiene, nutrition etc. to households by December 202</w:t>
            </w:r>
            <w:r>
              <w:rPr>
                <w:rFonts w:ascii="Times New Roman" w:hAnsi="Times New Roman" w:eastAsia="Yu Gothic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DHS/ DEHU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574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Monitoring and Supervision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To conduct atleast 2 monitoring exercise on PWDs supported with working tools/items and cash as business start-up by the end of December 2025.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OPWD/ DFMC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Disability-Inclusive Development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287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Disability-Inclusive Development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Provide start-up capital and working items/tools, medical aid, scholarships and bursaries support to 70 registered PWDs by the end of December 2025.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Rural Banks/ PWD’s Family/ NBSSI/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DFMC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708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Facilitate the Community  Based Rehabilitation (CBR) of Persons with Disability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PWD’s Family/ NGOs/ CBOs/ GDF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Disability-Inclusive Development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Organize at least 3 Disability Fund Management Committee Meetings and disbursement programmes by the end of December 2025.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TAs/ DHS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Disability-Inclusive Development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Register and renew NHIS of at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least 90% of registered PWDs, LEAP beneficiaries and OVCs by December 202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NHIS/ DFMC/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OPWD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Gender Equality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Services Delivery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Gender Equality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Welfare and Community Development)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Conduct Gender-Based Violence education to Promote equality and non-discrimination against young girls and women in 20 communities by the end of December 2025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CHRAJ/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279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Train Two Women groups in income generating activities and organize breast screening exercise for 400 women by the end of December 2025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DSWCD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GEA/ GHS/ DoA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single" w:color="000000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Employment and Decent Work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Sports and Recreation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Youth Development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(Social Services Delivery)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Sports development 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Promotion of sports/culture and other youth programmes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YEA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Youth Groups/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NGOs DFA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420" w:type="pc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Recreation and Leisure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Construction of 4No. Community centres/ durbar grounds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Ofei Yaw, Kpanikrom, Darmang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Kwasi Nyarko, Guluba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MP/ IPEP/ DPCU/ TAs/ UCMs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ENVIRONMENT, INFRASTRUCTURE AND HUMAN SETTLEMENTS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Climate Variability and Change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Disaster Prevention and management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Planting of 2000 trees/tree crops at sand-winned sites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DEHU/ PPD/ DWD/ DPCU/ TAs.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community sensitization programme on Climate Change impact and its implication of health and agriculture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Odeng, Danso, Mepom, Oppong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DoA/ ACs/ UCM/AM,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Transportation: Air, Rail, Water and Road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Road infrastructure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Completion of 30m 0.6m diameter and 900m of 0.9 line drain along Police station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Mepom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88,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133</w:t>
            </w:r>
            <w:r>
              <w:rPr>
                <w:sz w:val="18"/>
                <w:szCs w:val="18"/>
              </w:rPr>
              <w:t>.88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DFR/ PPD/ TAs/ ACs/AM/ GPS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asciiTheme="majorBidi" w:hAnsiTheme="majorBidi" w:cstheme="majorBidi"/>
                <w:sz w:val="18"/>
                <w:szCs w:val="18"/>
                <w:lang w:eastAsia="en-GB"/>
              </w:rPr>
              <w:t>Construction of 1No. 1/1200 Dia. Pipe Culvert at Fante-Winnan-Kumikrom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asciiTheme="majorBidi" w:hAnsiTheme="majorBidi" w:cstheme="majorBidi"/>
                <w:sz w:val="18"/>
                <w:szCs w:val="18"/>
                <w:lang w:eastAsia="en-GB"/>
              </w:rPr>
              <w:t>Fante-Winnan-Kumikrom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138,655.00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PPD/TAs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Completion of 1No. 48m span footbridge on River Asuogya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Adeiso Asuogya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160,000.00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DFR/ PPD/ TAs/ ACs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Paving of  Main Lorry Station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20,656.01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PPD/ TAs/ ACs/AM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Reshaping of feeder roads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 xml:space="preserve">Selected roads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252,466.30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PD/ DA/ TAs, ACs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Provision and installation of 100No. streetlight bulbs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20,250.00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TAs/ UCMs/ MLGDRD/ DPCU/ MP/Assembly members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Settlements Development and Housing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Spatial Planning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public education/ sensitization on building regulations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DPCU/ Assembly members/ TAs/ NCCE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Street Naming and Property Addressing  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Procure Aerial images for street naming and property addressing system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PrU/ DWD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Spatial Planning (Disaster Prevention and Mgt)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Preparation of two Local Plans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Okurase, Asuotwene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Assembly members/ DWD/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Organize Spatial Planning Committee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DWD/ Assembly Members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Conduct project site meetings/supervision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PPD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DWD/ PU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Drainage and Flood Control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Road infrastructure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(Infrastructure development)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Conduct road condition survey district wide, mapping of road networks in the district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PPD/ MP/ NADMO/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Implement District Road Improvement Programme (DRIP)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800,000.00</w:t>
            </w: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PPD/ MP/ NADMO/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Infrastructure Maintenance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Physical Development Control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Organize extensive development control activities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PPD/ ACs/ SPC/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Infrastructure Delivery and Management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Infrastructural Development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Calibri" w:hAnsi="Calibri" w:eastAsia="SimSun" w:cs="Calibri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Completion of 1No. Office Block for Upper West Akim District Assembly (Phase 1)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eastAsia="SimSun" w:cs="Calibri"/>
                <w:sz w:val="18"/>
                <w:szCs w:val="18"/>
                <w:lang w:val="en-US" w:eastAsia="zh-CN" w:bidi="ar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ACs/ PPD/ DPCU/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GOVERNANCE, CORRUPTION AND PUBLIC ACCOUNTABILITY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Focus Area: Local Governance and Decentralization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Servicing and maintenance of vehicles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furniture and office equipment (O&amp;M Plan)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Adeiso 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37,000.00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TU/ PrU/ DPCU/ DWD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Host official guest, support traditional / religious bodies and other protocols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10,500.00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General Administration of the Office (electricity charges, cost of fuel, road worth, bank charges etc.)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62,810.00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Dept. of Assembly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 Administration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Procure Office Equipment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(computer and accessories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supplies (stationary) and other consumables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12,124.97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PrU/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Promulgation of the Assembly's Bye-laws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DPCU/ AMs/ UCMs/ NCCE/ Media/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558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Assembly Members End of Service Benefit (Ex-Gratia)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Fin. Dept/ HR/ DBU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Capacity building 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Organise sensitization workshop on retirement and train Local Gov't Protocols on performance management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Admin/ ERCC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Organise 4No. Staff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6,100.00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Central Admin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revenue collectors training and update revenue database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Fin. Dept.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DBU/ HR/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Organize Revenue Supervision and Monitoring on distribution of bills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Fin. Dept.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DIAU/ DBU/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Organize audit committee meetings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DBU/ DPCU/ Fin. Dept.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Finance and Revenue Mobilization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Preparation of Strategic Annual Audit Plan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10,000.00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DBU/ DPCU/ DFD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Public Accountability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Popular Participation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(Mgt and Administration)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Public Accountability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(Legislative Oversights)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Organize two major Town Hall meetings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DCE’s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community engagement fora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Selected Communities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48,500.00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DCE/ TAs/ HoDs,/ NCCE, Media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Transparency and Public accountability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Support to traditional and religious bodies, celebrations and festivals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bottom"/>
          </w:tcPr>
          <w:p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   </w:t>
            </w:r>
            <w:r>
              <w:rPr>
                <w:rFonts w:cstheme="minorHAnsi"/>
                <w:sz w:val="16"/>
                <w:szCs w:val="16"/>
              </w:rPr>
              <w:t>108,500.00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10,000.00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MP/ DCE/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Human Security and Public Safety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Security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(Infrastructural Development)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Completion of 2-storey Police Command Post (Phase 1)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70,773.70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MP/ PPD/ GPS/ DPCU/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top w:val="nil"/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mpletion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of 1No. Police Station at Mepom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Mepom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465,000.00</w:t>
            </w:r>
            <w:r>
              <w:rPr>
                <w:rFonts w:ascii="Calibri" w:hAnsi="Calibri" w:eastAsia="Times New Roman" w:cs="Calibri"/>
                <w:sz w:val="16"/>
                <w:szCs w:val="16"/>
              </w:rPr>
              <w:t xml:space="preserve">        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GPS/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PPP/ DPCU/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single" w:color="000000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Civil Society, and Civic Engagement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Popular Participation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(Mgt and Administration)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Public Accountability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(Planning, Budgeting and Coordination)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Disseminate information on Government and DA policies, plans  and projects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10,000.00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ISD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NCCE/ DA/ DPCU/ RISD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EMERGENCY PLANNING AND RESPONSE (INCLUDING COVID-19)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Deforestation, Desertification and Soil Erosion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Environmental Management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Disaster Prevention and management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Sensitize communities on disaster risk reduction and bush fires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1,000.00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3,500.00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GNFS/ TAs/ NCCE/ Meida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Prepare disaster risks plan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3,000.00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DPCU/ TAs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Supervision and monitoring of sand-winning activities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5,000.00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NADMO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DEHU/ PPD/ DWD/ DPCU/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TAs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IMPLEMENTATION COORDINATION, MONITORING AND EVALUATION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Implementation and Coordination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Preparation and submission of 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Composite AAP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Budget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fee-fixing resolution 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20,000.00</w:t>
            </w:r>
          </w:p>
        </w:tc>
        <w:tc>
          <w:tcPr>
            <w:tcW w:w="356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TAs/ NCCE/ Media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930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Engagement meeting to prepare 202</w:t>
            </w:r>
            <w:r>
              <w:rPr>
                <w:rFonts w:ascii="Times New Roman" w:hAnsi="Times New Roman" w:eastAsia="SimSun" w:cs="Times New Roman"/>
                <w:sz w:val="18"/>
                <w:szCs w:val="18"/>
                <w:lang w:val="en-US" w:bidi="ar"/>
              </w:rPr>
              <w:t>5</w:t>
            </w: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 xml:space="preserve"> annual workplan and budget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1,200.00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HoDs/ DCE/  Assembly Members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Legislative Oversight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Organize Statutory meetings, Executive and sub-committee, Budget Committee, DPCU Meetings, ETC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40,365.90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DBU/ HR/ PrU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Preparation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en-US"/>
              </w:rPr>
              <w:t>2025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Composite Budget, Fee Fixing resolution and 2023 mid-year review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55,400.00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DBU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Media/ NCCE/ TAs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Management and Administration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Planning, Budgeting and Coordination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Provide support for Community Initiated Projects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113,197.94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Admin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DPCU/ DWD/ NGOs/ MP/ Assembly Members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Monitoring and Evaluation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Management and Administration</w:t>
            </w:r>
          </w:p>
        </w:tc>
        <w:tc>
          <w:tcPr>
            <w:tcW w:w="420" w:type="pc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Monitoring and Evaluation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Regular monitoring and Supervision of district programmes and projects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r>
              <w:rPr>
                <w:rFonts w:ascii="Times New Roman" w:hAnsi="Times New Roman" w:cs="Times New Roman"/>
                <w:sz w:val="18"/>
                <w:szCs w:val="18"/>
              </w:rPr>
              <w:t>Central Admin.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PrU/ DPCU/ HoDs/ TAs/ DCE/ UCMs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833" w:type="pct"/>
            <w:gridSpan w:val="1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Focus Area: Production And Utilisation of Statistics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Management and Administration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0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Production and Utilization of Statistics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(Planning, Budget and coordination) 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Gather data on water bodies for revenue improvement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STATS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Fin. Dept./ DBU/ DPCU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462" w:type="pct"/>
            <w:vMerge w:val="continue"/>
            <w:tcBorders>
              <w:left w:val="single" w:color="auto" w:sz="8" w:space="0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vMerge w:val="continue"/>
            <w:tcBorders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8"/>
              <w:numPr>
                <w:ilvl w:val="0"/>
                <w:numId w:val="1"/>
              </w:num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"/>
              </w:rPr>
              <w:t>Build a repository of data from departments and Units for development purpose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bidi="ar"/>
              </w:rPr>
              <w:t>Adeiso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3,000.00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STAT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S</w:t>
            </w:r>
            <w:bookmarkStart w:id="0" w:name="_GoBack"/>
            <w:bookmarkEnd w:id="0"/>
          </w:p>
        </w:tc>
        <w:tc>
          <w:tcPr>
            <w:tcW w:w="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315" w:hRule="atLeast"/>
        </w:trPr>
        <w:tc>
          <w:tcPr>
            <w:tcW w:w="2731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TOTAL: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lang w:val="en-US"/>
        </w:rPr>
      </w:pPr>
    </w:p>
    <w:sectPr>
      <w:footerReference r:id="rId5" w:type="default"/>
      <w:pgSz w:w="16838" w:h="11906" w:orient="landscape"/>
      <w:pgMar w:top="1440" w:right="1387" w:bottom="1440" w:left="851" w:header="708" w:footer="708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515732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1E553C"/>
    <w:multiLevelType w:val="multilevel"/>
    <w:tmpl w:val="5F1E553C"/>
    <w:lvl w:ilvl="0" w:tentative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677DD"/>
    <w:rsid w:val="008628D0"/>
    <w:rsid w:val="00997F05"/>
    <w:rsid w:val="00F256A1"/>
    <w:rsid w:val="0B8962CF"/>
    <w:rsid w:val="37D677DD"/>
    <w:rsid w:val="38F34DEC"/>
    <w:rsid w:val="49007D60"/>
    <w:rsid w:val="5A61176B"/>
    <w:rsid w:val="62BB5CF7"/>
    <w:rsid w:val="75C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Subtitle"/>
    <w:basedOn w:val="1"/>
    <w:next w:val="1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 w:eastAsia="ja-JP"/>
      <w14:textFill>
        <w14:solidFill>
          <w14:schemeClr w14:val="accent1"/>
        </w14:solidFill>
      </w14:textFill>
    </w:rPr>
  </w:style>
  <w:style w:type="paragraph" w:styleId="7">
    <w:name w:val="Title"/>
    <w:basedOn w:val="1"/>
    <w:next w:val="1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val="en-US" w:eastAsia="ja-JP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3438</Words>
  <Characters>19598</Characters>
  <Lines>163</Lines>
  <Paragraphs>45</Paragraphs>
  <TotalTime>520</TotalTime>
  <ScaleCrop>false</ScaleCrop>
  <LinksUpToDate>false</LinksUpToDate>
  <CharactersWithSpaces>22991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2024-11-18T11:13:00Z</dcterms:created>
  <dc:creator>UWADA PLANNING</dc:creator>
  <cp:lastModifiedBy>pc</cp:lastModifiedBy>
  <cp:lastPrinted>2024-12-17T10:32:00Z</cp:lastPrinted>
  <dcterms:modified xsi:type="dcterms:W3CDTF">2025-11-24T12:40:23Z</dcterms:modified>
  <dc:subject>PREPARED BY THE DISTRICT PLANNING CO-ORDINATING UNIT (D.P.C.U) – SEPT. 2024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3ADF17A200E9415CBD1D904D7555F141_11</vt:lpwstr>
  </property>
</Properties>
</file>